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6A" w:rsidRPr="00181CAC" w:rsidRDefault="008F6D6A" w:rsidP="008F6D6A">
      <w:pPr>
        <w:shd w:val="clear" w:color="auto" w:fill="F7F8EC"/>
        <w:spacing w:after="0" w:line="336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-407670</wp:posOffset>
            </wp:positionV>
            <wp:extent cx="1608455" cy="1541780"/>
            <wp:effectExtent l="19050" t="0" r="0" b="0"/>
            <wp:wrapSquare wrapText="bothSides"/>
            <wp:docPr id="2" name="cc-m-textwithimage-image-7057676585" descr="https://image.jimcdn.com/app/cms/image/transf/dimension=210x1024:format=jpg/path/s306d8155f71b82be/image/i5f788d5cfc261cfe/version/13589512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57676585" descr="https://image.jimcdn.com/app/cms/image/transf/dimension=210x1024:format=jpg/path/s306d8155f71b82be/image/i5f788d5cfc261cfe/version/1358951212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845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181CAC">
        <w:rPr>
          <w:rFonts w:ascii="Verdana" w:hAnsi="Verdana" w:cs="Times New Roman"/>
          <w:b/>
          <w:bCs/>
          <w:color w:val="0000FF"/>
          <w:sz w:val="24"/>
          <w:szCs w:val="24"/>
          <w:lang w:eastAsia="ru-RU"/>
        </w:rPr>
        <w:t>ТЫ НУЖЕН ПРОФСОЮЗАМ - </w:t>
      </w:r>
      <w:r w:rsidRPr="00181CAC">
        <w:rPr>
          <w:rFonts w:ascii="Verdana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8F6D6A" w:rsidRPr="00181CAC" w:rsidRDefault="008F6D6A" w:rsidP="008F6D6A">
      <w:pPr>
        <w:shd w:val="clear" w:color="auto" w:fill="F7F8EC"/>
        <w:spacing w:after="0" w:line="336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81CAC">
        <w:rPr>
          <w:rFonts w:ascii="Verdana" w:hAnsi="Verdana" w:cs="Times New Roman"/>
          <w:b/>
          <w:bCs/>
          <w:color w:val="0000FF"/>
          <w:sz w:val="24"/>
          <w:szCs w:val="24"/>
          <w:lang w:eastAsia="ru-RU"/>
        </w:rPr>
        <w:t>                 ПРОФСОЮЗ НУЖЕН  НАМ </w:t>
      </w:r>
      <w:r w:rsidRPr="00181CAC">
        <w:rPr>
          <w:rFonts w:ascii="Verdana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8F6D6A" w:rsidRPr="001E207F" w:rsidRDefault="008F6D6A" w:rsidP="008F6D6A">
      <w:pPr>
        <w:rPr>
          <w:rFonts w:ascii="Times New Roman" w:hAnsi="Times New Roman" w:cs="Times New Roman"/>
          <w:sz w:val="56"/>
          <w:szCs w:val="56"/>
        </w:rPr>
      </w:pPr>
    </w:p>
    <w:p w:rsidR="008F6D6A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</w:t>
      </w:r>
    </w:p>
    <w:p w:rsidR="008F6D6A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  <w:sectPr w:rsidR="008F6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Профсоюзы – это лихо!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не отсидишься тихо!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дел мы Вам предложим.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сумеете – поможем!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Профсоюз – моя семья!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ним по жизни ты и я!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прекрасен наш союз,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союз – профсоюз!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Защитит тебя всегда,</w:t>
      </w: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 обидит никогда!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хочешь ты путевку,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стало трудно жить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подумай, не пора ли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профсоюз тебе вступить!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Профсоюз вам не игрушка,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сломаешь, не толкнешь,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в нашем профсоюзе</w:t>
      </w: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соцзащиту ты найдешь!</w:t>
      </w: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8F6D6A" w:rsidSect="00AD7D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6D6A" w:rsidRPr="00BC4BE0" w:rsidRDefault="008F6D6A" w:rsidP="008F6D6A">
      <w:pPr>
        <w:shd w:val="clear" w:color="auto" w:fill="FFFFFF" w:themeFill="background1"/>
        <w:spacing w:before="75" w:after="75" w:line="240" w:lineRule="auto"/>
        <w:ind w:left="75" w:right="75"/>
        <w:jc w:val="center"/>
        <w:rPr>
          <w:rFonts w:ascii="Verdana" w:hAnsi="Verdana" w:cs="Times New Roman"/>
          <w:color w:val="FF0000"/>
          <w:sz w:val="20"/>
          <w:szCs w:val="20"/>
          <w:lang w:eastAsia="ru-RU"/>
        </w:rPr>
      </w:pPr>
      <w:r w:rsidRPr="00BC4BE0">
        <w:rPr>
          <w:rFonts w:ascii="Verdana" w:hAnsi="Verdana" w:cs="Times New Roman"/>
          <w:b/>
          <w:bCs/>
          <w:color w:val="FF0000"/>
          <w:sz w:val="28"/>
          <w:szCs w:val="28"/>
          <w:lang w:eastAsia="ru-RU"/>
        </w:rPr>
        <w:lastRenderedPageBreak/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</w:t>
      </w:r>
    </w:p>
    <w:p w:rsidR="008F6D6A" w:rsidRPr="00D510EB" w:rsidRDefault="008F6D6A" w:rsidP="008F6D6A">
      <w:pPr>
        <w:shd w:val="clear" w:color="auto" w:fill="FFFFFF" w:themeFill="background1"/>
        <w:spacing w:before="75" w:after="75" w:line="240" w:lineRule="auto"/>
        <w:ind w:left="75" w:right="75"/>
        <w:jc w:val="center"/>
        <w:rPr>
          <w:rFonts w:ascii="Verdana" w:hAnsi="Verdana" w:cs="Times New Roman"/>
          <w:color w:val="FF0000"/>
          <w:sz w:val="20"/>
          <w:szCs w:val="20"/>
          <w:lang w:eastAsia="ru-RU"/>
        </w:rPr>
      </w:pPr>
      <w:r w:rsidRPr="00BC4BE0">
        <w:rPr>
          <w:rFonts w:ascii="Verdana" w:hAnsi="Verdana" w:cs="Times New Roman"/>
          <w:color w:val="FF0000"/>
          <w:sz w:val="20"/>
          <w:szCs w:val="20"/>
          <w:lang w:eastAsia="ru-RU"/>
        </w:rPr>
        <w:t> </w:t>
      </w:r>
    </w:p>
    <w:p w:rsidR="008F6D6A" w:rsidRPr="00BC4BE0" w:rsidRDefault="008F6D6A" w:rsidP="008F6D6A">
      <w:pPr>
        <w:spacing w:after="0" w:line="525" w:lineRule="atLeast"/>
        <w:jc w:val="center"/>
        <w:rPr>
          <w:rFonts w:ascii="Arial" w:hAnsi="Arial" w:cs="Arial"/>
          <w:color w:val="555555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b/>
          <w:bCs/>
          <w:color w:val="800080"/>
          <w:sz w:val="40"/>
          <w:szCs w:val="40"/>
          <w:lang w:eastAsia="ru-RU"/>
        </w:rPr>
        <w:t>Что даёт нам профсоюз?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Стабильность трудовых отношений.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Приобщение к управлению учреждением через коллективный договор и соглашения.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Поддержку и развитие творческого и профессионального потенциала.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Консультации юристов. Защита в суде. Консультации специалистов по охране труда и правовую помощь при несчастных случаях.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Организацию отдыха работников и детей.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культурных мероприятий.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Материальная помощь работникам.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2052" w:rsidRDefault="00262052"/>
    <w:sectPr w:rsidR="00262052" w:rsidSect="0004024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D6A"/>
    <w:rsid w:val="00262052"/>
    <w:rsid w:val="008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6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</dc:creator>
  <cp:lastModifiedBy>UserAcer</cp:lastModifiedBy>
  <cp:revision>2</cp:revision>
  <dcterms:created xsi:type="dcterms:W3CDTF">2017-01-26T11:54:00Z</dcterms:created>
  <dcterms:modified xsi:type="dcterms:W3CDTF">2017-01-26T11:59:00Z</dcterms:modified>
</cp:coreProperties>
</file>